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8FC1E" w14:textId="1F7C6E0D" w:rsidR="00ED2A00" w:rsidRPr="00B3354F" w:rsidRDefault="00ED2A00" w:rsidP="00810493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B3354F">
        <w:rPr>
          <w:rFonts w:cs="Times New Roman"/>
          <w:b/>
          <w:bCs/>
          <w:sz w:val="24"/>
          <w:szCs w:val="24"/>
        </w:rPr>
        <w:t>Основные положения учетной политики (выдержки)</w:t>
      </w:r>
    </w:p>
    <w:p w14:paraId="71BCC890" w14:textId="4451FDEE" w:rsidR="00ED2A00" w:rsidRPr="00B3354F" w:rsidRDefault="00ED2A00" w:rsidP="00810493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B3354F">
        <w:rPr>
          <w:rFonts w:cs="Times New Roman"/>
          <w:b/>
          <w:bCs/>
          <w:sz w:val="24"/>
          <w:szCs w:val="24"/>
        </w:rPr>
        <w:t>(ГАПОУ Бугульминский машиностроительный техникум).</w:t>
      </w:r>
    </w:p>
    <w:p w14:paraId="695B7A06" w14:textId="77777777" w:rsidR="00810493" w:rsidRPr="00016110" w:rsidRDefault="00810493" w:rsidP="00810493">
      <w:pPr>
        <w:spacing w:after="0"/>
        <w:jc w:val="center"/>
        <w:rPr>
          <w:rFonts w:cs="Times New Roman"/>
          <w:sz w:val="24"/>
          <w:szCs w:val="24"/>
        </w:rPr>
      </w:pPr>
    </w:p>
    <w:p w14:paraId="57D9365A" w14:textId="726728F5" w:rsidR="00F12C76" w:rsidRPr="00016110" w:rsidRDefault="00ED2A00" w:rsidP="00ED2A00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016110">
        <w:rPr>
          <w:rFonts w:cs="Times New Roman"/>
          <w:sz w:val="24"/>
          <w:szCs w:val="24"/>
        </w:rPr>
        <w:t xml:space="preserve">     В соответствии с требованиями пункта 9 Федерального стандарта бухгалтерского учета для организаций государственного сектора «Учетная политика, оценочные значения и ошибки», утвержденного приказом Министерства финансов Российской Федерации от 30.12.2017 № 274н, на официальном сайте учреждения размещается информация об учетной политике.</w:t>
      </w:r>
    </w:p>
    <w:p w14:paraId="4A0678FC" w14:textId="0BF1E2AF" w:rsidR="00ED2A00" w:rsidRPr="00016110" w:rsidRDefault="00ED2A00" w:rsidP="00ED2A00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016110">
        <w:rPr>
          <w:rFonts w:cs="Times New Roman"/>
          <w:sz w:val="24"/>
          <w:szCs w:val="24"/>
        </w:rPr>
        <w:t xml:space="preserve">Учетная </w:t>
      </w:r>
      <w:proofErr w:type="gramStart"/>
      <w:r w:rsidRPr="00016110">
        <w:rPr>
          <w:rFonts w:cs="Times New Roman"/>
          <w:sz w:val="24"/>
          <w:szCs w:val="24"/>
        </w:rPr>
        <w:t>политика  ГАПОУ</w:t>
      </w:r>
      <w:proofErr w:type="gramEnd"/>
      <w:r w:rsidRPr="00016110">
        <w:rPr>
          <w:rFonts w:cs="Times New Roman"/>
          <w:sz w:val="24"/>
          <w:szCs w:val="24"/>
        </w:rPr>
        <w:t xml:space="preserve"> БМТ  утверждена приказом</w:t>
      </w:r>
      <w:r w:rsidR="0042498B">
        <w:rPr>
          <w:rFonts w:cs="Times New Roman"/>
          <w:sz w:val="24"/>
          <w:szCs w:val="24"/>
        </w:rPr>
        <w:t>.</w:t>
      </w:r>
    </w:p>
    <w:p w14:paraId="731890F2" w14:textId="18F1C563" w:rsidR="00ED2A00" w:rsidRPr="00016110" w:rsidRDefault="00ED2A00" w:rsidP="00ED2A00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016110">
        <w:rPr>
          <w:rFonts w:cs="Times New Roman"/>
          <w:sz w:val="24"/>
          <w:szCs w:val="24"/>
        </w:rPr>
        <w:t>Учетная политика учреждения для целей бухгалтерского учета разработана в соответствии:</w:t>
      </w:r>
    </w:p>
    <w:p w14:paraId="3B34AEC7" w14:textId="7C965CF7" w:rsidR="00ED2A00" w:rsidRPr="00016110" w:rsidRDefault="00ED2A00" w:rsidP="00ED2A00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016110">
        <w:rPr>
          <w:rFonts w:cs="Times New Roman"/>
          <w:sz w:val="24"/>
          <w:szCs w:val="24"/>
        </w:rPr>
        <w:t>с Инструкцией к Единому плану счетов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– Инструкция к Единому плану счетов № 157н);</w:t>
      </w:r>
    </w:p>
    <w:p w14:paraId="273A3D8D" w14:textId="77777777" w:rsidR="00ED2A00" w:rsidRPr="00016110" w:rsidRDefault="00ED2A00" w:rsidP="00ED2A00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016110">
        <w:rPr>
          <w:rFonts w:cs="Times New Roman"/>
          <w:sz w:val="24"/>
          <w:szCs w:val="24"/>
        </w:rPr>
        <w:t></w:t>
      </w:r>
      <w:r w:rsidRPr="00016110">
        <w:rPr>
          <w:rFonts w:cs="Times New Roman"/>
          <w:sz w:val="24"/>
          <w:szCs w:val="24"/>
        </w:rPr>
        <w:tab/>
        <w:t>приказом Минфина от 16.12.2010 № 174н «Об утверждении Плана счетов бухгалтерского учета бюджетных учреждений и Инструкции по его применению» (Инструкция № 174н);</w:t>
      </w:r>
    </w:p>
    <w:p w14:paraId="00581109" w14:textId="77777777" w:rsidR="00ED2A00" w:rsidRPr="00016110" w:rsidRDefault="00ED2A00" w:rsidP="00ED2A00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016110">
        <w:rPr>
          <w:rFonts w:cs="Times New Roman"/>
          <w:sz w:val="24"/>
          <w:szCs w:val="24"/>
        </w:rPr>
        <w:t></w:t>
      </w:r>
      <w:r w:rsidRPr="00016110">
        <w:rPr>
          <w:rFonts w:cs="Times New Roman"/>
          <w:sz w:val="24"/>
          <w:szCs w:val="24"/>
        </w:rPr>
        <w:tab/>
        <w:t>приказом Минфина от 08.06.2018 № 132н «О Порядке формирования и применения кодов бюджетной классификации Российской Федерации, их структуре и принципах назначения» (далее –приказ № 132н);</w:t>
      </w:r>
    </w:p>
    <w:p w14:paraId="4D922C55" w14:textId="77777777" w:rsidR="00ED2A00" w:rsidRPr="00016110" w:rsidRDefault="00ED2A00" w:rsidP="00ED2A00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016110">
        <w:rPr>
          <w:rFonts w:cs="Times New Roman"/>
          <w:sz w:val="24"/>
          <w:szCs w:val="24"/>
        </w:rPr>
        <w:t></w:t>
      </w:r>
      <w:r w:rsidRPr="00016110">
        <w:rPr>
          <w:rFonts w:cs="Times New Roman"/>
          <w:sz w:val="24"/>
          <w:szCs w:val="24"/>
        </w:rPr>
        <w:tab/>
        <w:t>приказом Минфина от 29.11.2017 № 209н «Об утверждении Порядка применения классификации операций сектора государственного управления» (далее – приказ № 209н);</w:t>
      </w:r>
    </w:p>
    <w:p w14:paraId="7BBB9D35" w14:textId="77777777" w:rsidR="00ED2A00" w:rsidRPr="00016110" w:rsidRDefault="00ED2A00" w:rsidP="00ED2A00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016110">
        <w:rPr>
          <w:rFonts w:cs="Times New Roman"/>
          <w:sz w:val="24"/>
          <w:szCs w:val="24"/>
        </w:rPr>
        <w:t></w:t>
      </w:r>
      <w:r w:rsidRPr="00016110">
        <w:rPr>
          <w:rFonts w:cs="Times New Roman"/>
          <w:sz w:val="24"/>
          <w:szCs w:val="24"/>
        </w:rPr>
        <w:tab/>
        <w:t>приказом Минфина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(приказ № 52н);</w:t>
      </w:r>
    </w:p>
    <w:p w14:paraId="5D301EF4" w14:textId="678AEACB" w:rsidR="00ED2A00" w:rsidRPr="00016110" w:rsidRDefault="00ED2A00" w:rsidP="00ED2A00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016110">
        <w:rPr>
          <w:rFonts w:cs="Times New Roman"/>
          <w:sz w:val="24"/>
          <w:szCs w:val="24"/>
        </w:rPr>
        <w:t></w:t>
      </w:r>
      <w:r w:rsidRPr="00016110">
        <w:rPr>
          <w:rFonts w:cs="Times New Roman"/>
          <w:sz w:val="24"/>
          <w:szCs w:val="24"/>
        </w:rPr>
        <w:tab/>
        <w:t>федеральными стандартами бухгалтерского учета для организаций государственного сектора, утвержденными приказами Минфина от 31.12.2016 № 256н, № 257н, № 258н, № 259н, № 260н (далее –соответственно СГС «Концептуальные основы бухучета и отчетности», СГС «Основные средства», СГС «Аренда», СГС «Обесценение активов», СГС «Представление бухгалтерской (финансовой) отчетности»), от 30.12.2017 № 274н, № 275н, № 278н (далее – соответственно СГС «Учетная политика, оценочные значения и ошибки», СГС «События после отчетной даты», СГС «Отчет о движении денежных средств»), от 27.02.2018 № 32н (далее – СГС «Доходы»), от 30.05.2018 № 122н (далее – СГС «Влияние изменений курсов иностранных валют»).</w:t>
      </w:r>
    </w:p>
    <w:p w14:paraId="1DA74576" w14:textId="053DE14B" w:rsidR="00ED2A00" w:rsidRPr="00016110" w:rsidRDefault="00ED2A00" w:rsidP="00ED2A00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016110">
        <w:rPr>
          <w:rFonts w:cs="Times New Roman"/>
          <w:sz w:val="24"/>
          <w:szCs w:val="24"/>
        </w:rPr>
        <w:t>В части исполнения полномочий получателя бюджетных средств Учреждение ведет учет в соответствии с приказом Минфина от 06.12.2010 №162н «Об утверждении плана счетов бюджетного учета и Инструкции по его применению» (Инструкция № 162н).</w:t>
      </w:r>
    </w:p>
    <w:p w14:paraId="2B3ECE9D" w14:textId="77777777" w:rsidR="00ED2A00" w:rsidRPr="00016110" w:rsidRDefault="00ED2A00" w:rsidP="00ED2A00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585D73F6" w14:textId="787FC349" w:rsidR="00ED2A00" w:rsidRPr="00810493" w:rsidRDefault="002F1140" w:rsidP="002F1140">
      <w:pPr>
        <w:spacing w:after="0"/>
        <w:ind w:firstLine="709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                                                       </w:t>
      </w:r>
      <w:r w:rsidR="00ED2A00" w:rsidRPr="00810493">
        <w:rPr>
          <w:rFonts w:cs="Times New Roman"/>
          <w:b/>
          <w:bCs/>
          <w:sz w:val="24"/>
          <w:szCs w:val="24"/>
        </w:rPr>
        <w:t>1. Общие положения</w:t>
      </w:r>
    </w:p>
    <w:p w14:paraId="617E2762" w14:textId="14369C8E" w:rsidR="00ED2A00" w:rsidRDefault="00ED2A00" w:rsidP="00ED2A00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016110">
        <w:rPr>
          <w:rFonts w:cs="Times New Roman"/>
          <w:sz w:val="24"/>
          <w:szCs w:val="24"/>
        </w:rPr>
        <w:t xml:space="preserve"> Выдержка</w:t>
      </w:r>
    </w:p>
    <w:p w14:paraId="7CC8C109" w14:textId="77777777" w:rsidR="002F1140" w:rsidRPr="005F5864" w:rsidRDefault="002F1140" w:rsidP="002F1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1.О</w:t>
      </w:r>
      <w:r w:rsidRPr="005F5864">
        <w:rPr>
          <w:sz w:val="24"/>
          <w:szCs w:val="24"/>
        </w:rPr>
        <w:t>тветственным за организацию бухгалтерского учета в учреждении и соблюдение</w:t>
      </w:r>
    </w:p>
    <w:p w14:paraId="3CA27FC3" w14:textId="77777777" w:rsidR="002F1140" w:rsidRDefault="002F1140" w:rsidP="002F1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4"/>
          <w:szCs w:val="24"/>
        </w:rPr>
      </w:pPr>
      <w:r w:rsidRPr="005F5864">
        <w:rPr>
          <w:sz w:val="24"/>
          <w:szCs w:val="24"/>
        </w:rPr>
        <w:t>законодательства при выполнении хозяйственных операций является руководитель учреждения.</w:t>
      </w:r>
      <w:r w:rsidRPr="005F5864">
        <w:rPr>
          <w:sz w:val="24"/>
          <w:szCs w:val="24"/>
        </w:rPr>
        <w:br/>
      </w:r>
    </w:p>
    <w:p w14:paraId="410C41AB" w14:textId="77777777" w:rsidR="002F1140" w:rsidRPr="00F53FD1" w:rsidRDefault="002F1140" w:rsidP="002F1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4"/>
          <w:szCs w:val="24"/>
        </w:rPr>
      </w:pPr>
      <w:r w:rsidRPr="00F53FD1">
        <w:rPr>
          <w:sz w:val="24"/>
          <w:szCs w:val="24"/>
        </w:rPr>
        <w:t>Основание: часть 1 статьи 7 Закона от 6 декабря 2011 г. № 402-ФЗ.</w:t>
      </w:r>
    </w:p>
    <w:p w14:paraId="0E401132" w14:textId="77777777" w:rsidR="002F1140" w:rsidRPr="00A429B7" w:rsidRDefault="002F1140" w:rsidP="00AF7A0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Pr="00A429B7">
        <w:rPr>
          <w:color w:val="000000"/>
          <w:sz w:val="24"/>
          <w:szCs w:val="24"/>
        </w:rPr>
        <w:t>. Бухгалтерский учет ведет структурное подразделение – бухгалтерия, возглавляемая главным бухгалтером. Сотрудники бухгалтерии руководствуются в работе положением о</w:t>
      </w:r>
      <w:r>
        <w:rPr>
          <w:color w:val="000000"/>
          <w:sz w:val="24"/>
          <w:szCs w:val="24"/>
        </w:rPr>
        <w:t> </w:t>
      </w:r>
      <w:r w:rsidRPr="00A429B7">
        <w:rPr>
          <w:color w:val="000000"/>
          <w:sz w:val="24"/>
          <w:szCs w:val="24"/>
        </w:rPr>
        <w:t>бухгалтерии, должностными инструкциями. Ответственным за ведение бухгалтерского учета в учреждении является главный бухгалтер.</w:t>
      </w:r>
    </w:p>
    <w:p w14:paraId="4AE056FF" w14:textId="77777777" w:rsidR="002F1140" w:rsidRPr="00A429B7" w:rsidRDefault="002F1140" w:rsidP="00AF7A0B">
      <w:pPr>
        <w:jc w:val="both"/>
        <w:rPr>
          <w:color w:val="000000"/>
          <w:sz w:val="24"/>
          <w:szCs w:val="24"/>
        </w:rPr>
      </w:pPr>
      <w:r w:rsidRPr="00A429B7">
        <w:rPr>
          <w:color w:val="000000"/>
          <w:sz w:val="24"/>
          <w:szCs w:val="24"/>
        </w:rPr>
        <w:t>Основание: часть</w:t>
      </w:r>
      <w:r>
        <w:rPr>
          <w:color w:val="000000"/>
          <w:sz w:val="24"/>
          <w:szCs w:val="24"/>
        </w:rPr>
        <w:t> </w:t>
      </w:r>
      <w:r w:rsidRPr="00A429B7">
        <w:rPr>
          <w:color w:val="000000"/>
          <w:sz w:val="24"/>
          <w:szCs w:val="24"/>
        </w:rPr>
        <w:t>3 статьи 7 Закона от 06.12.2011 № 402-ФЗ, пункт 4 Инструкции к</w:t>
      </w:r>
      <w:r>
        <w:rPr>
          <w:color w:val="000000"/>
          <w:sz w:val="24"/>
          <w:szCs w:val="24"/>
        </w:rPr>
        <w:t> </w:t>
      </w:r>
      <w:r w:rsidRPr="00A429B7">
        <w:rPr>
          <w:color w:val="000000"/>
          <w:sz w:val="24"/>
          <w:szCs w:val="24"/>
        </w:rPr>
        <w:t>Единому плану счетов № 157н.</w:t>
      </w:r>
    </w:p>
    <w:p w14:paraId="1B765872" w14:textId="77777777" w:rsidR="002F1140" w:rsidRPr="00A429B7" w:rsidRDefault="002F1140" w:rsidP="00AF7A0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Pr="00A429B7">
        <w:rPr>
          <w:color w:val="000000"/>
          <w:sz w:val="24"/>
          <w:szCs w:val="24"/>
        </w:rPr>
        <w:t>. Бухгалтерский учет в обособленных подразделениях учреждения, имеющих лицевые</w:t>
      </w:r>
      <w:r>
        <w:rPr>
          <w:color w:val="000000"/>
          <w:sz w:val="24"/>
          <w:szCs w:val="24"/>
        </w:rPr>
        <w:t> </w:t>
      </w:r>
      <w:r w:rsidRPr="00A429B7">
        <w:rPr>
          <w:color w:val="000000"/>
          <w:sz w:val="24"/>
          <w:szCs w:val="24"/>
        </w:rPr>
        <w:t>счета в территориальных органах Федерального казначейства, ведут бухгалтерии этих подразделений.</w:t>
      </w:r>
    </w:p>
    <w:p w14:paraId="262BBECB" w14:textId="77777777" w:rsidR="002F1140" w:rsidRPr="00F53FD1" w:rsidRDefault="002F1140" w:rsidP="00AF7A0B">
      <w:pPr>
        <w:jc w:val="both"/>
        <w:rPr>
          <w:sz w:val="24"/>
          <w:szCs w:val="24"/>
        </w:rPr>
      </w:pPr>
      <w:r w:rsidRPr="00F53FD1">
        <w:rPr>
          <w:sz w:val="24"/>
          <w:szCs w:val="24"/>
        </w:rPr>
        <w:t>4. В учреждении действуют постоянные комиссии:</w:t>
      </w:r>
    </w:p>
    <w:p w14:paraId="7743401E" w14:textId="77777777" w:rsidR="002F1140" w:rsidRPr="00F53FD1" w:rsidRDefault="002F1140" w:rsidP="00AF7A0B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F53FD1">
        <w:rPr>
          <w:sz w:val="24"/>
          <w:szCs w:val="24"/>
        </w:rPr>
        <w:lastRenderedPageBreak/>
        <w:t>комиссия по поступлению и выбытию активов (приложение 1);</w:t>
      </w:r>
    </w:p>
    <w:p w14:paraId="69FFBEF3" w14:textId="77777777" w:rsidR="002F1140" w:rsidRPr="00F53FD1" w:rsidRDefault="002F1140" w:rsidP="00AF7A0B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F53FD1">
        <w:rPr>
          <w:sz w:val="24"/>
          <w:szCs w:val="24"/>
        </w:rPr>
        <w:t>инвентаризационная комиссия (приложение 2);</w:t>
      </w:r>
    </w:p>
    <w:p w14:paraId="134D5A74" w14:textId="77777777" w:rsidR="002F1140" w:rsidRPr="00F53FD1" w:rsidRDefault="002F1140" w:rsidP="00AF7A0B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F53FD1">
        <w:rPr>
          <w:sz w:val="24"/>
          <w:szCs w:val="24"/>
        </w:rPr>
        <w:t>комиссия по проверке показаний одометров автотранспорта (приложение 3);</w:t>
      </w:r>
    </w:p>
    <w:p w14:paraId="57941098" w14:textId="77777777" w:rsidR="002F1140" w:rsidRDefault="002F1140" w:rsidP="00AF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4"/>
          <w:szCs w:val="24"/>
        </w:rPr>
      </w:pPr>
    </w:p>
    <w:p w14:paraId="664D6A63" w14:textId="77777777" w:rsidR="002F1140" w:rsidRPr="003B4F2D" w:rsidRDefault="002F1140" w:rsidP="00AF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4"/>
          <w:szCs w:val="24"/>
        </w:rPr>
      </w:pPr>
      <w:r w:rsidRPr="003B4F2D">
        <w:rPr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 w:rsidRPr="003B4F2D">
        <w:rPr>
          <w:sz w:val="24"/>
          <w:szCs w:val="24"/>
        </w:rPr>
        <w:t>Главный бухгалтер подчиняется непосредственно руководителю учреждения и несет ответственность за формирование учетной политики, ведение бухгалтерского учета, своевременное представление полной и достоверной бухгалтерской (финансовой), налоговой и статистической отчетности.</w:t>
      </w:r>
    </w:p>
    <w:p w14:paraId="42F749A2" w14:textId="77777777" w:rsidR="002F1140" w:rsidRPr="003B4F2D" w:rsidRDefault="002F1140" w:rsidP="00AF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4"/>
          <w:szCs w:val="24"/>
        </w:rPr>
      </w:pPr>
      <w:r w:rsidRPr="003B4F2D">
        <w:rPr>
          <w:sz w:val="24"/>
          <w:szCs w:val="24"/>
        </w:rPr>
        <w:t> </w:t>
      </w:r>
    </w:p>
    <w:p w14:paraId="23D09462" w14:textId="77777777" w:rsidR="002F1140" w:rsidRDefault="002F1140" w:rsidP="00AF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4"/>
          <w:szCs w:val="24"/>
        </w:rPr>
      </w:pPr>
      <w:r w:rsidRPr="003B4F2D">
        <w:rPr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 w:rsidRPr="003B4F2D">
        <w:rPr>
          <w:sz w:val="24"/>
          <w:szCs w:val="24"/>
        </w:rPr>
        <w:t>Требования главного бухгалтера по документальному оформлению хозяйственных операций и представлению в бухгалтерские службы необходимых документов и сведений являются обязательными для всех сотрудников учреждения, включая сотрудников обособленных подразделений учреждения.</w:t>
      </w:r>
    </w:p>
    <w:p w14:paraId="13D946DA" w14:textId="77777777" w:rsidR="002F1140" w:rsidRPr="004B36F0" w:rsidRDefault="002F1140" w:rsidP="00AF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4"/>
          <w:szCs w:val="24"/>
        </w:rPr>
      </w:pPr>
      <w:r w:rsidRPr="003B4F2D">
        <w:rPr>
          <w:sz w:val="24"/>
          <w:szCs w:val="24"/>
        </w:rPr>
        <w:br/>
        <w:t>Основание: пункт 8 Инструкции к Единому плану счетов № 157н.</w:t>
      </w:r>
    </w:p>
    <w:p w14:paraId="117FC51B" w14:textId="77777777" w:rsidR="002F1140" w:rsidRDefault="002F1140" w:rsidP="00AF7A0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 Учреждение публикует основные положения учетной политики на своем официальном сайте. Основание: пункт 9 СГС «Учетная политика, оценочные значения и ошибки».</w:t>
      </w:r>
    </w:p>
    <w:p w14:paraId="6EF6B783" w14:textId="17B94269" w:rsidR="00810493" w:rsidRPr="00810493" w:rsidRDefault="00810493" w:rsidP="002F1140">
      <w:pPr>
        <w:pStyle w:val="a4"/>
        <w:numPr>
          <w:ilvl w:val="0"/>
          <w:numId w:val="8"/>
        </w:numPr>
        <w:ind w:left="2694"/>
        <w:rPr>
          <w:rFonts w:cs="Times New Roman"/>
          <w:b/>
          <w:bCs/>
          <w:color w:val="000000"/>
          <w:sz w:val="24"/>
          <w:szCs w:val="24"/>
        </w:rPr>
      </w:pPr>
      <w:r w:rsidRPr="00810493">
        <w:rPr>
          <w:rFonts w:cs="Times New Roman"/>
          <w:b/>
          <w:bCs/>
          <w:color w:val="000000"/>
          <w:sz w:val="24"/>
          <w:szCs w:val="24"/>
        </w:rPr>
        <w:t>Технология обработки учетной информации</w:t>
      </w:r>
    </w:p>
    <w:p w14:paraId="547DF447" w14:textId="2F08EEAC" w:rsidR="00810493" w:rsidRPr="00810493" w:rsidRDefault="00810493" w:rsidP="00C25754">
      <w:pPr>
        <w:pStyle w:val="a4"/>
        <w:spacing w:after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Выдержка</w:t>
      </w:r>
    </w:p>
    <w:p w14:paraId="09EAFFE0" w14:textId="77777777" w:rsidR="00810493" w:rsidRPr="002C23CD" w:rsidRDefault="00810493" w:rsidP="00C25754">
      <w:pPr>
        <w:spacing w:after="0"/>
        <w:jc w:val="both"/>
        <w:rPr>
          <w:rFonts w:cs="Times New Roman"/>
          <w:color w:val="000000"/>
          <w:sz w:val="24"/>
          <w:szCs w:val="24"/>
        </w:rPr>
      </w:pPr>
      <w:r w:rsidRPr="005962E7">
        <w:rPr>
          <w:rFonts w:cs="Times New Roman"/>
          <w:color w:val="000000"/>
          <w:sz w:val="24"/>
          <w:szCs w:val="24"/>
        </w:rPr>
        <w:t>1. Бухгалтерский учет ведется в электронном виде с применением программных</w:t>
      </w:r>
      <w:r>
        <w:rPr>
          <w:rFonts w:cs="Times New Roman"/>
          <w:color w:val="000000"/>
          <w:sz w:val="24"/>
          <w:szCs w:val="24"/>
        </w:rPr>
        <w:t> </w:t>
      </w:r>
      <w:r w:rsidRPr="005962E7">
        <w:rPr>
          <w:rFonts w:cs="Times New Roman"/>
          <w:color w:val="000000"/>
          <w:sz w:val="24"/>
          <w:szCs w:val="24"/>
        </w:rPr>
        <w:t xml:space="preserve">продуктов </w:t>
      </w:r>
      <w:r>
        <w:rPr>
          <w:rFonts w:cs="Times New Roman"/>
          <w:sz w:val="24"/>
          <w:szCs w:val="24"/>
        </w:rPr>
        <w:t xml:space="preserve">ГИС РТ Бухгалтерский учет и отчётность </w:t>
      </w:r>
      <w:proofErr w:type="spellStart"/>
      <w:proofErr w:type="gramStart"/>
      <w:r>
        <w:rPr>
          <w:rFonts w:cs="Times New Roman"/>
          <w:sz w:val="24"/>
          <w:szCs w:val="24"/>
        </w:rPr>
        <w:t>гос.органов</w:t>
      </w:r>
      <w:proofErr w:type="spellEnd"/>
      <w:proofErr w:type="gramEnd"/>
      <w:r>
        <w:rPr>
          <w:rFonts w:cs="Times New Roman"/>
          <w:sz w:val="24"/>
          <w:szCs w:val="24"/>
        </w:rPr>
        <w:t xml:space="preserve"> РТ и подведомственных учреждений», «Барс-Бюджет»</w:t>
      </w:r>
    </w:p>
    <w:p w14:paraId="1FF4309F" w14:textId="77777777" w:rsidR="002F1140" w:rsidRDefault="00810493" w:rsidP="002F1140">
      <w:pPr>
        <w:rPr>
          <w:rFonts w:cs="Times New Roman"/>
          <w:color w:val="000000"/>
          <w:sz w:val="24"/>
          <w:szCs w:val="24"/>
        </w:rPr>
      </w:pPr>
      <w:r w:rsidRPr="005962E7">
        <w:rPr>
          <w:rFonts w:cs="Times New Roman"/>
          <w:color w:val="000000"/>
          <w:sz w:val="24"/>
          <w:szCs w:val="24"/>
        </w:rPr>
        <w:t>Основание: пункт 6 Инструкции к Единому плану счетов № 157н.</w:t>
      </w:r>
    </w:p>
    <w:p w14:paraId="6B5F00B2" w14:textId="75FA1774" w:rsidR="002F1140" w:rsidRPr="002F1140" w:rsidRDefault="002F1140" w:rsidP="002F1140">
      <w:pPr>
        <w:jc w:val="center"/>
        <w:rPr>
          <w:rFonts w:cs="Times New Roman"/>
          <w:color w:val="000000"/>
          <w:sz w:val="24"/>
          <w:szCs w:val="24"/>
        </w:rPr>
      </w:pPr>
      <w:r w:rsidRPr="002F1140">
        <w:rPr>
          <w:b/>
          <w:bCs/>
          <w:color w:val="252525"/>
          <w:spacing w:val="-2"/>
          <w:sz w:val="24"/>
          <w:szCs w:val="24"/>
        </w:rPr>
        <w:t>3.</w:t>
      </w:r>
      <w:r>
        <w:rPr>
          <w:b/>
          <w:bCs/>
          <w:color w:val="252525"/>
          <w:spacing w:val="-2"/>
          <w:sz w:val="24"/>
          <w:szCs w:val="24"/>
        </w:rPr>
        <w:t xml:space="preserve"> </w:t>
      </w:r>
      <w:r w:rsidRPr="002F1140">
        <w:rPr>
          <w:b/>
          <w:bCs/>
          <w:color w:val="252525"/>
          <w:spacing w:val="-2"/>
          <w:sz w:val="24"/>
          <w:szCs w:val="24"/>
        </w:rPr>
        <w:t>Правила документооборота</w:t>
      </w:r>
    </w:p>
    <w:p w14:paraId="36AA9856" w14:textId="77777777" w:rsidR="002F1140" w:rsidRDefault="002F1140" w:rsidP="002F1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1.</w:t>
      </w:r>
      <w:r w:rsidRPr="006B531E">
        <w:rPr>
          <w:sz w:val="24"/>
          <w:szCs w:val="24"/>
        </w:rPr>
        <w:t>Все документы по движению денежных средств принимаются к учету только при наличии подписи руководителя и главного бухгалтера.</w:t>
      </w:r>
    </w:p>
    <w:p w14:paraId="49A2F5D5" w14:textId="77777777" w:rsidR="002F1140" w:rsidRPr="006B531E" w:rsidRDefault="002F1140" w:rsidP="00AF7A0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Pr="006B531E">
        <w:rPr>
          <w:color w:val="000000"/>
          <w:sz w:val="24"/>
          <w:szCs w:val="24"/>
        </w:rPr>
        <w:t xml:space="preserve">. Порядок и сроки передачи первичных учетных документов для отражения в бухгалтерском учете установлены в графике документооборота (приложение </w:t>
      </w:r>
      <w:r>
        <w:rPr>
          <w:color w:val="000000"/>
          <w:sz w:val="24"/>
          <w:szCs w:val="24"/>
        </w:rPr>
        <w:t>13</w:t>
      </w:r>
      <w:r w:rsidRPr="006B531E">
        <w:rPr>
          <w:color w:val="000000"/>
          <w:sz w:val="24"/>
          <w:szCs w:val="24"/>
        </w:rPr>
        <w:t xml:space="preserve"> к настоящей учетной политике).</w:t>
      </w:r>
      <w:r w:rsidRPr="006B531E">
        <w:br/>
      </w:r>
      <w:r w:rsidRPr="006B531E">
        <w:rPr>
          <w:color w:val="000000"/>
          <w:sz w:val="24"/>
          <w:szCs w:val="24"/>
        </w:rPr>
        <w:t>Основание: пункт 22 СГС «Концептуальные основы бухучета и отчетности», подпункт «д» пункта 9 СГС «Учетная политика, оценочные значения и ошибки».</w:t>
      </w:r>
    </w:p>
    <w:p w14:paraId="407821B0" w14:textId="77777777" w:rsidR="00810493" w:rsidRDefault="00810493" w:rsidP="002F1140">
      <w:pPr>
        <w:spacing w:after="0"/>
        <w:jc w:val="both"/>
        <w:rPr>
          <w:rFonts w:cs="Times New Roman"/>
          <w:sz w:val="24"/>
          <w:szCs w:val="24"/>
        </w:rPr>
      </w:pPr>
    </w:p>
    <w:p w14:paraId="6A84DA49" w14:textId="2EB8C050" w:rsidR="00ED2A00" w:rsidRPr="002F1140" w:rsidRDefault="004A3885" w:rsidP="002F1140">
      <w:pPr>
        <w:pStyle w:val="a4"/>
        <w:numPr>
          <w:ilvl w:val="0"/>
          <w:numId w:val="6"/>
        </w:numPr>
        <w:spacing w:after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План счетов</w:t>
      </w:r>
    </w:p>
    <w:p w14:paraId="05B708F3" w14:textId="77777777" w:rsidR="00ED2A00" w:rsidRDefault="00ED2A00" w:rsidP="00ED2A00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016110">
        <w:rPr>
          <w:rFonts w:cs="Times New Roman"/>
          <w:sz w:val="24"/>
          <w:szCs w:val="24"/>
        </w:rPr>
        <w:t xml:space="preserve"> Выдержка </w:t>
      </w:r>
    </w:p>
    <w:p w14:paraId="2DC6C75C" w14:textId="26F5DA49" w:rsidR="00ED2A00" w:rsidRPr="00016110" w:rsidRDefault="00ED2A00" w:rsidP="00ED2A00">
      <w:pPr>
        <w:jc w:val="both"/>
        <w:rPr>
          <w:rFonts w:cs="Times New Roman"/>
          <w:color w:val="000000"/>
          <w:sz w:val="24"/>
          <w:szCs w:val="24"/>
        </w:rPr>
      </w:pPr>
      <w:r w:rsidRPr="00016110">
        <w:rPr>
          <w:rFonts w:cs="Times New Roman"/>
          <w:color w:val="000000"/>
          <w:sz w:val="24"/>
          <w:szCs w:val="24"/>
        </w:rPr>
        <w:t xml:space="preserve">1. Бухгалтерский учет ведется с использованием Рабочего плана счетов (приложение </w:t>
      </w:r>
      <w:r w:rsidR="004A3885">
        <w:rPr>
          <w:rFonts w:cs="Times New Roman"/>
          <w:color w:val="000000"/>
          <w:sz w:val="24"/>
          <w:szCs w:val="24"/>
        </w:rPr>
        <w:t>10</w:t>
      </w:r>
      <w:r w:rsidRPr="00016110">
        <w:rPr>
          <w:rFonts w:cs="Times New Roman"/>
          <w:color w:val="000000"/>
          <w:sz w:val="24"/>
          <w:szCs w:val="24"/>
        </w:rPr>
        <w:t>), разработанного в соответствии с Инструкцией к Единому плану счетов № 157н, Инструкцией № 183н, за исключением операций, указанных в пункте 2 раздела IV настоящей учетной политики.</w:t>
      </w:r>
    </w:p>
    <w:p w14:paraId="3FAE615C" w14:textId="40C3F338" w:rsidR="0042498B" w:rsidRDefault="00ED2A00" w:rsidP="00ED2A00">
      <w:pPr>
        <w:jc w:val="both"/>
        <w:rPr>
          <w:rFonts w:cs="Times New Roman"/>
          <w:color w:val="000000"/>
          <w:sz w:val="24"/>
          <w:szCs w:val="24"/>
        </w:rPr>
      </w:pPr>
      <w:r w:rsidRPr="00016110">
        <w:rPr>
          <w:rFonts w:cs="Times New Roman"/>
          <w:color w:val="000000"/>
          <w:sz w:val="24"/>
          <w:szCs w:val="24"/>
        </w:rPr>
        <w:t>Основание: пункты 2 и 6 Инструкции к Единому плану счетов № 157н, пункт 19 СГС «Концептуальные основы бухучета и отчетности», подпункт «б» пункта 9 СГС «Учетная политика, оценочные значения и ошибки».</w:t>
      </w:r>
    </w:p>
    <w:p w14:paraId="1BF6F37B" w14:textId="2641C89A" w:rsidR="0042498B" w:rsidRPr="002F1140" w:rsidRDefault="0042498B" w:rsidP="002F1140">
      <w:pPr>
        <w:pStyle w:val="a4"/>
        <w:numPr>
          <w:ilvl w:val="0"/>
          <w:numId w:val="6"/>
        </w:numPr>
        <w:ind w:left="3261"/>
        <w:rPr>
          <w:rFonts w:cs="Times New Roman"/>
          <w:b/>
          <w:bCs/>
          <w:color w:val="000000"/>
          <w:sz w:val="24"/>
          <w:szCs w:val="24"/>
        </w:rPr>
      </w:pPr>
      <w:r w:rsidRPr="002F1140">
        <w:rPr>
          <w:rFonts w:cs="Times New Roman"/>
          <w:b/>
          <w:bCs/>
          <w:color w:val="000000"/>
          <w:sz w:val="24"/>
          <w:szCs w:val="24"/>
        </w:rPr>
        <w:t>Методика ведения бухгалтерского учета</w:t>
      </w:r>
    </w:p>
    <w:p w14:paraId="66DB35FC" w14:textId="3DB00D58" w:rsidR="0042498B" w:rsidRDefault="0042498B" w:rsidP="002F1140">
      <w:pPr>
        <w:spacing w:after="0"/>
        <w:ind w:firstLine="709"/>
        <w:rPr>
          <w:rFonts w:cs="Times New Roman"/>
          <w:sz w:val="24"/>
          <w:szCs w:val="24"/>
        </w:rPr>
      </w:pPr>
      <w:r w:rsidRPr="00016110">
        <w:rPr>
          <w:rFonts w:cs="Times New Roman"/>
          <w:sz w:val="24"/>
          <w:szCs w:val="24"/>
        </w:rPr>
        <w:t>Выдержка</w:t>
      </w:r>
    </w:p>
    <w:p w14:paraId="7FECBA41" w14:textId="77777777" w:rsidR="004A3885" w:rsidRPr="004A3885" w:rsidRDefault="004A3885" w:rsidP="00AF7A0B">
      <w:pPr>
        <w:jc w:val="both"/>
        <w:rPr>
          <w:color w:val="000000"/>
          <w:sz w:val="24"/>
          <w:szCs w:val="24"/>
        </w:rPr>
      </w:pPr>
      <w:r w:rsidRPr="004A3885">
        <w:rPr>
          <w:color w:val="000000"/>
          <w:sz w:val="24"/>
          <w:szCs w:val="24"/>
        </w:rPr>
        <w:t>1.1. Бухучет ведется по первичным документам, которые проверены сотрудниками бухгалтерии в соответствии с положением о внутреннем финансовом контроле (приложение 11).</w:t>
      </w:r>
      <w:r w:rsidRPr="00A429B7">
        <w:br/>
      </w:r>
      <w:r w:rsidRPr="004A3885">
        <w:rPr>
          <w:color w:val="000000"/>
          <w:sz w:val="24"/>
          <w:szCs w:val="24"/>
        </w:rPr>
        <w:t>Основание: пункт 3 Инструкции к Единому плану счетов № 157н, пункт 23 СГС «Концептуальные основы бухучета и отчетности».</w:t>
      </w:r>
    </w:p>
    <w:p w14:paraId="37B2463A" w14:textId="77777777" w:rsidR="004A3885" w:rsidRPr="004A3885" w:rsidRDefault="004A3885" w:rsidP="00AF7A0B">
      <w:pPr>
        <w:jc w:val="both"/>
        <w:rPr>
          <w:color w:val="000000"/>
          <w:sz w:val="24"/>
          <w:szCs w:val="24"/>
        </w:rPr>
      </w:pPr>
      <w:r w:rsidRPr="004A3885">
        <w:rPr>
          <w:color w:val="000000"/>
          <w:sz w:val="24"/>
          <w:szCs w:val="24"/>
        </w:rPr>
        <w:t>1.2. Для случаев, которые не установлены в федеральных стандартах и других нормативно-правовых актах, регулирующих бухучет, метод определения справедливой стоимости выбирает комиссия учреждения по поступлению и выбытию активов».</w:t>
      </w:r>
    </w:p>
    <w:p w14:paraId="4D3CE73A" w14:textId="77777777" w:rsidR="004A3885" w:rsidRPr="004A3885" w:rsidRDefault="004A3885" w:rsidP="00AF7A0B">
      <w:pPr>
        <w:jc w:val="both"/>
        <w:rPr>
          <w:color w:val="000000"/>
          <w:sz w:val="24"/>
          <w:szCs w:val="24"/>
        </w:rPr>
      </w:pPr>
      <w:r w:rsidRPr="004A3885">
        <w:rPr>
          <w:color w:val="000000"/>
          <w:sz w:val="24"/>
          <w:szCs w:val="24"/>
        </w:rPr>
        <w:t>Основание: пункт 54 СГС «Концептуальные основы бухучета и отчетности».</w:t>
      </w:r>
    </w:p>
    <w:p w14:paraId="347F72D7" w14:textId="77777777" w:rsidR="004A3885" w:rsidRPr="004A3885" w:rsidRDefault="004A3885" w:rsidP="00AF7A0B">
      <w:pPr>
        <w:jc w:val="both"/>
        <w:rPr>
          <w:color w:val="000000"/>
          <w:sz w:val="24"/>
          <w:szCs w:val="24"/>
        </w:rPr>
      </w:pPr>
      <w:r w:rsidRPr="004A3885">
        <w:rPr>
          <w:color w:val="000000"/>
          <w:sz w:val="24"/>
          <w:szCs w:val="24"/>
        </w:rPr>
        <w:t>1.3. В случае если для показателя, необходимого для ведения бухгалтерского учета, не установлен метод оценки в законодательстве и в настоящей учетной политике, то величина оценочного показателя определяется профессиональным суждением главного бухгалтера.</w:t>
      </w:r>
    </w:p>
    <w:p w14:paraId="1865629F" w14:textId="77777777" w:rsidR="004A3885" w:rsidRPr="004A3885" w:rsidRDefault="004A3885" w:rsidP="004A3885">
      <w:pPr>
        <w:rPr>
          <w:color w:val="000000"/>
          <w:sz w:val="24"/>
          <w:szCs w:val="24"/>
        </w:rPr>
      </w:pPr>
      <w:r w:rsidRPr="004A3885">
        <w:rPr>
          <w:color w:val="000000"/>
          <w:sz w:val="24"/>
          <w:szCs w:val="24"/>
        </w:rPr>
        <w:lastRenderedPageBreak/>
        <w:t>Основание: пункт 6 СГС «Учетная политика, оценочные значения и ошибки».</w:t>
      </w:r>
    </w:p>
    <w:p w14:paraId="2DADFBC3" w14:textId="14E0749A" w:rsidR="00ED2A00" w:rsidRDefault="004A3885" w:rsidP="004A3885">
      <w:pPr>
        <w:pStyle w:val="a4"/>
        <w:numPr>
          <w:ilvl w:val="0"/>
          <w:numId w:val="6"/>
        </w:numPr>
        <w:spacing w:after="0"/>
        <w:ind w:left="269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Инвентаризация имущества и обязательств.</w:t>
      </w:r>
    </w:p>
    <w:p w14:paraId="019601E4" w14:textId="77777777" w:rsidR="00B3354F" w:rsidRPr="00810493" w:rsidRDefault="00B3354F" w:rsidP="0042498B">
      <w:pPr>
        <w:pStyle w:val="a4"/>
        <w:spacing w:after="0"/>
        <w:ind w:left="1080"/>
        <w:rPr>
          <w:rFonts w:cs="Times New Roman"/>
          <w:b/>
          <w:bCs/>
          <w:sz w:val="24"/>
          <w:szCs w:val="24"/>
        </w:rPr>
      </w:pPr>
    </w:p>
    <w:p w14:paraId="6995247C" w14:textId="444A90FA" w:rsidR="00810493" w:rsidRPr="00B3354F" w:rsidRDefault="00B3354F" w:rsidP="00B3354F">
      <w:pPr>
        <w:spacing w:after="0"/>
        <w:ind w:left="720"/>
        <w:rPr>
          <w:rFonts w:cs="Times New Roman"/>
          <w:sz w:val="24"/>
          <w:szCs w:val="24"/>
        </w:rPr>
      </w:pPr>
      <w:r w:rsidRPr="00B3354F">
        <w:rPr>
          <w:rFonts w:cs="Times New Roman"/>
          <w:sz w:val="24"/>
          <w:szCs w:val="24"/>
        </w:rPr>
        <w:t>Выдержка</w:t>
      </w:r>
    </w:p>
    <w:p w14:paraId="71FE23D6" w14:textId="77777777" w:rsidR="004A3885" w:rsidRPr="004A3885" w:rsidRDefault="004A3885" w:rsidP="00AF7A0B">
      <w:pPr>
        <w:jc w:val="both"/>
        <w:rPr>
          <w:color w:val="000000"/>
          <w:sz w:val="24"/>
          <w:szCs w:val="24"/>
        </w:rPr>
      </w:pPr>
      <w:r w:rsidRPr="004A3885">
        <w:rPr>
          <w:color w:val="000000"/>
          <w:sz w:val="24"/>
          <w:szCs w:val="24"/>
        </w:rPr>
        <w:t>1. Инвентаризацию имущества и обязательств (в том числе числящихся на забалансовых счетах), а также финансовых результатов (в том числе расходов будущих периодов и резервов) проводит постоянно действующая инвентаризационная комиссия. Порядок и график проведения инвентаризации приведены в приложении 17.</w:t>
      </w:r>
    </w:p>
    <w:p w14:paraId="3DB1CBCB" w14:textId="77777777" w:rsidR="004A3885" w:rsidRPr="004A3885" w:rsidRDefault="004A3885" w:rsidP="00AF7A0B">
      <w:pPr>
        <w:jc w:val="both"/>
        <w:rPr>
          <w:color w:val="000000"/>
          <w:sz w:val="24"/>
          <w:szCs w:val="24"/>
        </w:rPr>
      </w:pPr>
      <w:r w:rsidRPr="004A3885">
        <w:rPr>
          <w:color w:val="000000"/>
          <w:sz w:val="24"/>
          <w:szCs w:val="24"/>
        </w:rPr>
        <w:t>В отдельных случаях (при смене материально ответственных лиц, выявлении фактов хищения, стихийных бедствиях и т. д.) инвентаризацию может проводить специально созданная рабочая комиссия, состав которой утверждается отельным приказом руководителя.</w:t>
      </w:r>
    </w:p>
    <w:p w14:paraId="68E3F8BF" w14:textId="77777777" w:rsidR="004A3885" w:rsidRPr="004A3885" w:rsidRDefault="004A3885" w:rsidP="00AF7A0B">
      <w:pPr>
        <w:jc w:val="both"/>
        <w:rPr>
          <w:color w:val="000000"/>
          <w:sz w:val="24"/>
          <w:szCs w:val="24"/>
        </w:rPr>
      </w:pPr>
      <w:r w:rsidRPr="004A3885">
        <w:rPr>
          <w:color w:val="000000"/>
          <w:sz w:val="24"/>
          <w:szCs w:val="24"/>
        </w:rPr>
        <w:t>Основание: статья 11 Закона от 06.12.2011 № 402-ФЗ, раздел VIII СГС «Концептуальные основы бухучета и отчетности».</w:t>
      </w:r>
    </w:p>
    <w:p w14:paraId="0CCA949A" w14:textId="77777777" w:rsidR="004A3885" w:rsidRPr="004A3885" w:rsidRDefault="004A3885" w:rsidP="00AF7A0B">
      <w:pPr>
        <w:jc w:val="both"/>
        <w:rPr>
          <w:color w:val="000000"/>
          <w:sz w:val="24"/>
          <w:szCs w:val="24"/>
        </w:rPr>
      </w:pPr>
      <w:r w:rsidRPr="004A3885">
        <w:rPr>
          <w:color w:val="000000"/>
          <w:sz w:val="24"/>
          <w:szCs w:val="24"/>
        </w:rPr>
        <w:t xml:space="preserve">2. Состав комиссии для проведения внезапной ревизии </w:t>
      </w:r>
      <w:proofErr w:type="gramStart"/>
      <w:r w:rsidRPr="004A3885">
        <w:rPr>
          <w:color w:val="000000"/>
          <w:sz w:val="24"/>
          <w:szCs w:val="24"/>
        </w:rPr>
        <w:t>кассы :</w:t>
      </w:r>
      <w:proofErr w:type="gramEnd"/>
      <w:r w:rsidRPr="004A3885">
        <w:rPr>
          <w:color w:val="000000"/>
          <w:sz w:val="24"/>
          <w:szCs w:val="24"/>
        </w:rPr>
        <w:t xml:space="preserve"> директор, главный бухгалтер, бухгалтер-кассир, бухгалтер расчетного стола.</w:t>
      </w:r>
    </w:p>
    <w:p w14:paraId="05A51B45" w14:textId="66E89BBF" w:rsidR="00016110" w:rsidRPr="00B3354F" w:rsidRDefault="00016110" w:rsidP="002F1140">
      <w:pPr>
        <w:pStyle w:val="a4"/>
        <w:numPr>
          <w:ilvl w:val="0"/>
          <w:numId w:val="6"/>
        </w:numPr>
        <w:ind w:left="851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B3354F">
        <w:rPr>
          <w:rFonts w:cs="Times New Roman"/>
          <w:b/>
          <w:bCs/>
          <w:color w:val="000000"/>
          <w:sz w:val="24"/>
          <w:szCs w:val="24"/>
        </w:rPr>
        <w:t>Порядок организации и обеспечения внутреннего финансового контроля</w:t>
      </w:r>
    </w:p>
    <w:p w14:paraId="2C7A324E" w14:textId="5EC2FCC5" w:rsidR="00B3354F" w:rsidRPr="00B3354F" w:rsidRDefault="00B3354F" w:rsidP="00C25754">
      <w:pPr>
        <w:spacing w:after="0"/>
        <w:ind w:left="708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Выдержка</w:t>
      </w:r>
    </w:p>
    <w:p w14:paraId="2A13CEE7" w14:textId="77777777" w:rsidR="00016110" w:rsidRPr="00016110" w:rsidRDefault="00016110" w:rsidP="00C25754">
      <w:pPr>
        <w:spacing w:after="0"/>
        <w:jc w:val="both"/>
        <w:rPr>
          <w:rFonts w:cs="Times New Roman"/>
          <w:color w:val="000000"/>
          <w:sz w:val="24"/>
          <w:szCs w:val="24"/>
        </w:rPr>
      </w:pPr>
      <w:r w:rsidRPr="00016110">
        <w:rPr>
          <w:rFonts w:cs="Times New Roman"/>
          <w:color w:val="000000"/>
          <w:sz w:val="24"/>
          <w:szCs w:val="24"/>
        </w:rPr>
        <w:t>1. Внутренний финансовый контроль в учреждении осуществляет комиссия. Помимо комиссии постоянный текущий контроль в ходе своей деятельности осуществляют в рамках своих полномочий:</w:t>
      </w:r>
    </w:p>
    <w:p w14:paraId="54F54D88" w14:textId="77777777" w:rsidR="00016110" w:rsidRPr="00016110" w:rsidRDefault="00016110" w:rsidP="00AF7A0B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both"/>
        <w:rPr>
          <w:rFonts w:cs="Times New Roman"/>
          <w:color w:val="000000"/>
          <w:sz w:val="24"/>
          <w:szCs w:val="24"/>
        </w:rPr>
      </w:pPr>
      <w:r w:rsidRPr="00016110">
        <w:rPr>
          <w:rFonts w:cs="Times New Roman"/>
          <w:color w:val="000000"/>
          <w:sz w:val="24"/>
          <w:szCs w:val="24"/>
        </w:rPr>
        <w:t>руководитель учреждения, его заместители;</w:t>
      </w:r>
    </w:p>
    <w:p w14:paraId="61AC3D89" w14:textId="77777777" w:rsidR="00016110" w:rsidRPr="00016110" w:rsidRDefault="00016110" w:rsidP="00AF7A0B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both"/>
        <w:rPr>
          <w:rFonts w:cs="Times New Roman"/>
          <w:color w:val="000000"/>
          <w:sz w:val="24"/>
          <w:szCs w:val="24"/>
        </w:rPr>
      </w:pPr>
      <w:r w:rsidRPr="00016110">
        <w:rPr>
          <w:rFonts w:cs="Times New Roman"/>
          <w:color w:val="000000"/>
          <w:sz w:val="24"/>
          <w:szCs w:val="24"/>
        </w:rPr>
        <w:t>главный бухгалтер, сотрудники бухгалтерии;</w:t>
      </w:r>
    </w:p>
    <w:p w14:paraId="27C19686" w14:textId="77777777" w:rsidR="00016110" w:rsidRPr="00016110" w:rsidRDefault="00016110" w:rsidP="00AF7A0B">
      <w:pPr>
        <w:numPr>
          <w:ilvl w:val="0"/>
          <w:numId w:val="2"/>
        </w:numPr>
        <w:spacing w:before="100" w:beforeAutospacing="1" w:after="100" w:afterAutospacing="1"/>
        <w:ind w:left="780" w:right="180"/>
        <w:jc w:val="both"/>
        <w:rPr>
          <w:rFonts w:cs="Times New Roman"/>
          <w:color w:val="000000"/>
          <w:sz w:val="24"/>
          <w:szCs w:val="24"/>
        </w:rPr>
      </w:pPr>
      <w:r w:rsidRPr="00016110">
        <w:rPr>
          <w:rFonts w:cs="Times New Roman"/>
          <w:color w:val="000000"/>
          <w:sz w:val="24"/>
          <w:szCs w:val="24"/>
        </w:rPr>
        <w:t>иные должностные лица учреждения в соответствии со своими обязанностями.</w:t>
      </w:r>
    </w:p>
    <w:p w14:paraId="48B85FC8" w14:textId="28D3FB11" w:rsidR="00016110" w:rsidRPr="00B3354F" w:rsidRDefault="00016110" w:rsidP="00AF7A0B">
      <w:pPr>
        <w:pStyle w:val="a4"/>
        <w:numPr>
          <w:ilvl w:val="0"/>
          <w:numId w:val="6"/>
        </w:numPr>
        <w:ind w:left="0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B3354F">
        <w:rPr>
          <w:rFonts w:cs="Times New Roman"/>
          <w:b/>
          <w:bCs/>
          <w:color w:val="000000"/>
          <w:sz w:val="24"/>
          <w:szCs w:val="24"/>
        </w:rPr>
        <w:t>Бухгалтерская (финансовая) отчетность</w:t>
      </w:r>
    </w:p>
    <w:p w14:paraId="25E3A23E" w14:textId="615CFA9D" w:rsidR="00B3354F" w:rsidRPr="00B3354F" w:rsidRDefault="00B3354F" w:rsidP="00C25754">
      <w:pPr>
        <w:spacing w:after="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Выд</w:t>
      </w:r>
      <w:r w:rsidR="00C57C1E">
        <w:rPr>
          <w:rFonts w:cs="Times New Roman"/>
          <w:color w:val="000000"/>
          <w:sz w:val="24"/>
          <w:szCs w:val="24"/>
        </w:rPr>
        <w:t>е</w:t>
      </w:r>
      <w:r>
        <w:rPr>
          <w:rFonts w:cs="Times New Roman"/>
          <w:color w:val="000000"/>
          <w:sz w:val="24"/>
          <w:szCs w:val="24"/>
        </w:rPr>
        <w:t>ржка</w:t>
      </w:r>
    </w:p>
    <w:p w14:paraId="643F51F9" w14:textId="77777777" w:rsidR="00016110" w:rsidRPr="00016110" w:rsidRDefault="00016110" w:rsidP="00C25754">
      <w:pPr>
        <w:spacing w:after="0"/>
        <w:jc w:val="both"/>
        <w:rPr>
          <w:rFonts w:cs="Times New Roman"/>
          <w:color w:val="000000"/>
          <w:sz w:val="24"/>
          <w:szCs w:val="24"/>
        </w:rPr>
      </w:pPr>
      <w:r w:rsidRPr="00016110">
        <w:rPr>
          <w:rFonts w:cs="Times New Roman"/>
          <w:color w:val="000000"/>
          <w:sz w:val="24"/>
          <w:szCs w:val="24"/>
        </w:rPr>
        <w:t>1. Для обособленных структурных подразделений, наделенных частичными полномочиями по ведению бухучета, устанавливаются следующие сроки представления бухгалтерской отчетности:</w:t>
      </w:r>
    </w:p>
    <w:p w14:paraId="6C38A0E2" w14:textId="77777777" w:rsidR="00016110" w:rsidRPr="00016110" w:rsidRDefault="00016110" w:rsidP="00C25754">
      <w:pPr>
        <w:numPr>
          <w:ilvl w:val="0"/>
          <w:numId w:val="3"/>
        </w:numPr>
        <w:spacing w:after="0"/>
        <w:ind w:left="0"/>
        <w:contextualSpacing/>
        <w:jc w:val="both"/>
        <w:rPr>
          <w:rFonts w:cs="Times New Roman"/>
          <w:color w:val="000000"/>
          <w:sz w:val="24"/>
          <w:szCs w:val="24"/>
        </w:rPr>
      </w:pPr>
      <w:r w:rsidRPr="00016110">
        <w:rPr>
          <w:rFonts w:cs="Times New Roman"/>
          <w:color w:val="000000"/>
          <w:sz w:val="24"/>
          <w:szCs w:val="24"/>
        </w:rPr>
        <w:t> квартальные – до 10-го числа месяца, следующего за отчетным периодом;</w:t>
      </w:r>
    </w:p>
    <w:p w14:paraId="5380FFBA" w14:textId="77777777" w:rsidR="00016110" w:rsidRPr="00016110" w:rsidRDefault="00016110" w:rsidP="00C25754">
      <w:pPr>
        <w:numPr>
          <w:ilvl w:val="0"/>
          <w:numId w:val="3"/>
        </w:numPr>
        <w:spacing w:after="0"/>
        <w:ind w:left="0"/>
        <w:jc w:val="both"/>
        <w:rPr>
          <w:rFonts w:cs="Times New Roman"/>
          <w:color w:val="000000"/>
          <w:sz w:val="24"/>
          <w:szCs w:val="24"/>
        </w:rPr>
      </w:pPr>
      <w:r w:rsidRPr="00016110">
        <w:rPr>
          <w:rFonts w:cs="Times New Roman"/>
          <w:color w:val="000000"/>
          <w:sz w:val="24"/>
          <w:szCs w:val="24"/>
        </w:rPr>
        <w:t> годовой – до 17 января года, следующего за отчетным годом.</w:t>
      </w:r>
    </w:p>
    <w:p w14:paraId="16DF65B4" w14:textId="77777777" w:rsidR="00016110" w:rsidRPr="00016110" w:rsidRDefault="00016110" w:rsidP="00C25754">
      <w:pPr>
        <w:spacing w:after="0"/>
        <w:jc w:val="both"/>
        <w:rPr>
          <w:rFonts w:cs="Times New Roman"/>
          <w:color w:val="000000"/>
          <w:sz w:val="24"/>
          <w:szCs w:val="24"/>
        </w:rPr>
      </w:pPr>
      <w:r w:rsidRPr="00016110">
        <w:rPr>
          <w:rFonts w:cs="Times New Roman"/>
          <w:color w:val="000000"/>
          <w:sz w:val="24"/>
          <w:szCs w:val="24"/>
        </w:rPr>
        <w:t>Обособленными структурными подразделениями отчетность представляется главному бухгалтеру учреждения.</w:t>
      </w:r>
    </w:p>
    <w:p w14:paraId="134D69C8" w14:textId="77777777" w:rsidR="00016110" w:rsidRPr="00016110" w:rsidRDefault="00016110" w:rsidP="00AF7A0B">
      <w:pPr>
        <w:jc w:val="both"/>
        <w:rPr>
          <w:rFonts w:cs="Times New Roman"/>
          <w:color w:val="000000"/>
          <w:sz w:val="24"/>
          <w:szCs w:val="24"/>
        </w:rPr>
      </w:pPr>
      <w:r w:rsidRPr="00016110">
        <w:rPr>
          <w:rFonts w:cs="Times New Roman"/>
          <w:color w:val="000000"/>
          <w:sz w:val="24"/>
          <w:szCs w:val="24"/>
        </w:rPr>
        <w:t>3. Бухгалтерская (финансовая) отчетность формируется и хранится в виде электронного документа в информационной аналитической системе «Своды». Бумажная копия комплекта отчетности хранится у</w:t>
      </w:r>
      <w:r w:rsidRPr="00016110">
        <w:rPr>
          <w:rFonts w:cs="Times New Roman"/>
          <w:sz w:val="24"/>
          <w:szCs w:val="24"/>
        </w:rPr>
        <w:t xml:space="preserve"> </w:t>
      </w:r>
      <w:r w:rsidRPr="00016110">
        <w:rPr>
          <w:rFonts w:cs="Times New Roman"/>
          <w:color w:val="000000"/>
          <w:sz w:val="24"/>
          <w:szCs w:val="24"/>
        </w:rPr>
        <w:t>главного бухгалтера.</w:t>
      </w:r>
    </w:p>
    <w:p w14:paraId="1BDFEAC3" w14:textId="77777777" w:rsidR="00016110" w:rsidRPr="00016110" w:rsidRDefault="00016110" w:rsidP="00AF7A0B">
      <w:pPr>
        <w:jc w:val="both"/>
        <w:rPr>
          <w:rFonts w:cs="Times New Roman"/>
          <w:color w:val="000000"/>
          <w:sz w:val="24"/>
          <w:szCs w:val="24"/>
        </w:rPr>
      </w:pPr>
      <w:r w:rsidRPr="00016110">
        <w:rPr>
          <w:rFonts w:cs="Times New Roman"/>
          <w:color w:val="000000"/>
          <w:sz w:val="24"/>
          <w:szCs w:val="24"/>
        </w:rPr>
        <w:t>Основание: часть 7.1 статьи 13 Закона от 06.12.2011 № 402-ФЗ.</w:t>
      </w:r>
    </w:p>
    <w:p w14:paraId="7E246976" w14:textId="37AAAAEB" w:rsidR="00016110" w:rsidRPr="004A3885" w:rsidRDefault="004A3885" w:rsidP="00AF7A0B">
      <w:pPr>
        <w:pStyle w:val="a4"/>
        <w:numPr>
          <w:ilvl w:val="0"/>
          <w:numId w:val="6"/>
        </w:numPr>
        <w:spacing w:after="0"/>
        <w:ind w:left="426" w:firstLine="1275"/>
        <w:jc w:val="center"/>
        <w:rPr>
          <w:rFonts w:cs="Times New Roman"/>
          <w:b/>
          <w:bCs/>
          <w:sz w:val="24"/>
          <w:szCs w:val="24"/>
        </w:rPr>
      </w:pPr>
      <w:r w:rsidRPr="004A3885">
        <w:rPr>
          <w:b/>
          <w:bCs/>
          <w:color w:val="252525"/>
          <w:spacing w:val="-2"/>
          <w:sz w:val="24"/>
          <w:szCs w:val="24"/>
        </w:rPr>
        <w:t xml:space="preserve">Порядок передачи документов бухгалтерского учета при смене </w:t>
      </w:r>
      <w:proofErr w:type="gramStart"/>
      <w:r w:rsidRPr="004A3885">
        <w:rPr>
          <w:b/>
          <w:bCs/>
          <w:color w:val="252525"/>
          <w:spacing w:val="-2"/>
          <w:sz w:val="24"/>
          <w:szCs w:val="24"/>
        </w:rPr>
        <w:t xml:space="preserve">руководителя </w:t>
      </w:r>
      <w:r>
        <w:rPr>
          <w:b/>
          <w:bCs/>
          <w:color w:val="252525"/>
          <w:spacing w:val="-2"/>
          <w:sz w:val="24"/>
          <w:szCs w:val="24"/>
        </w:rPr>
        <w:t xml:space="preserve"> </w:t>
      </w:r>
      <w:r w:rsidRPr="004A3885">
        <w:rPr>
          <w:b/>
          <w:bCs/>
          <w:color w:val="252525"/>
          <w:spacing w:val="-2"/>
          <w:sz w:val="24"/>
          <w:szCs w:val="24"/>
        </w:rPr>
        <w:t>и</w:t>
      </w:r>
      <w:proofErr w:type="gramEnd"/>
      <w:r w:rsidRPr="004A3885">
        <w:rPr>
          <w:b/>
          <w:bCs/>
          <w:color w:val="252525"/>
          <w:spacing w:val="-2"/>
          <w:sz w:val="24"/>
          <w:szCs w:val="24"/>
        </w:rPr>
        <w:t xml:space="preserve"> главного </w:t>
      </w:r>
      <w:r>
        <w:rPr>
          <w:b/>
          <w:bCs/>
          <w:color w:val="252525"/>
          <w:spacing w:val="-2"/>
          <w:sz w:val="24"/>
          <w:szCs w:val="24"/>
        </w:rPr>
        <w:t xml:space="preserve"> </w:t>
      </w:r>
      <w:r w:rsidRPr="004A3885">
        <w:rPr>
          <w:b/>
          <w:bCs/>
          <w:color w:val="252525"/>
          <w:spacing w:val="-2"/>
          <w:sz w:val="24"/>
          <w:szCs w:val="24"/>
        </w:rPr>
        <w:t>бухгалтера</w:t>
      </w:r>
    </w:p>
    <w:p w14:paraId="34B43089" w14:textId="77777777" w:rsidR="004A3885" w:rsidRDefault="004A3885" w:rsidP="00AF7A0B">
      <w:pPr>
        <w:spacing w:after="0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</w:t>
      </w:r>
    </w:p>
    <w:p w14:paraId="138E9A12" w14:textId="5421A63D" w:rsidR="004A3885" w:rsidRPr="004A3885" w:rsidRDefault="004A3885" w:rsidP="00AF7A0B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          </w:t>
      </w:r>
      <w:r w:rsidRPr="004A3885">
        <w:rPr>
          <w:rFonts w:cs="Times New Roman"/>
          <w:sz w:val="24"/>
          <w:szCs w:val="24"/>
        </w:rPr>
        <w:t>Выдержка</w:t>
      </w:r>
    </w:p>
    <w:p w14:paraId="273B5FEB" w14:textId="77777777" w:rsidR="004A3885" w:rsidRDefault="004A3885" w:rsidP="00AF7A0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При смене руководителя или главного бухгалтера учреждения (далее – увольняемые лица) они обязаны в рамках передачи дел заместителю, новому должностному лицу, иному уполномоченному должностному лицу учреждения (далее – уполномоченное лицо) передать документы бухгалтерского учета, а также печати и штампы, хранящиеся в бухгалтерии.</w:t>
      </w:r>
    </w:p>
    <w:p w14:paraId="2BDB833E" w14:textId="77777777" w:rsidR="004A3885" w:rsidRDefault="004A3885" w:rsidP="00AF7A0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Передача бухгалтерских документов и печатей проводится на основании приказа руководителя учреждения или Комитета образования, осуществляющего функции и полномочия учредителя (далее – учредитель).</w:t>
      </w:r>
    </w:p>
    <w:p w14:paraId="1F46B196" w14:textId="77777777" w:rsidR="004A3885" w:rsidRDefault="004A3885" w:rsidP="00AF7A0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Передача документов бухучета, печатей и штампов осуществляется при участии комиссии, создаваемой в учреждении, с составлением акта приема-передачи.</w:t>
      </w:r>
    </w:p>
    <w:p w14:paraId="02197F75" w14:textId="77777777" w:rsidR="004A3885" w:rsidRPr="004A3885" w:rsidRDefault="004A3885" w:rsidP="004A3885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sectPr w:rsidR="004A3885" w:rsidRPr="004A3885" w:rsidSect="00C25754">
      <w:pgSz w:w="11906" w:h="16838" w:code="9"/>
      <w:pgMar w:top="709" w:right="566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752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B53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E75AF"/>
    <w:multiLevelType w:val="hybridMultilevel"/>
    <w:tmpl w:val="0F7C7D2C"/>
    <w:lvl w:ilvl="0" w:tplc="C21A14A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E37134"/>
    <w:multiLevelType w:val="hybridMultilevel"/>
    <w:tmpl w:val="94DE8A04"/>
    <w:lvl w:ilvl="0" w:tplc="7B666D18">
      <w:start w:val="4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4" w15:restartNumberingAfterBreak="0">
    <w:nsid w:val="470F56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364B83"/>
    <w:multiLevelType w:val="hybridMultilevel"/>
    <w:tmpl w:val="5B10D5E4"/>
    <w:lvl w:ilvl="0" w:tplc="EACC138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762432"/>
    <w:multiLevelType w:val="hybridMultilevel"/>
    <w:tmpl w:val="B904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2720B"/>
    <w:multiLevelType w:val="hybridMultilevel"/>
    <w:tmpl w:val="56C2B4A8"/>
    <w:lvl w:ilvl="0" w:tplc="109A346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281852">
    <w:abstractNumId w:val="6"/>
  </w:num>
  <w:num w:numId="2" w16cid:durableId="804086060">
    <w:abstractNumId w:val="4"/>
  </w:num>
  <w:num w:numId="3" w16cid:durableId="368802497">
    <w:abstractNumId w:val="1"/>
  </w:num>
  <w:num w:numId="4" w16cid:durableId="1396200162">
    <w:abstractNumId w:val="2"/>
  </w:num>
  <w:num w:numId="5" w16cid:durableId="603464299">
    <w:abstractNumId w:val="7"/>
  </w:num>
  <w:num w:numId="6" w16cid:durableId="670765121">
    <w:abstractNumId w:val="3"/>
  </w:num>
  <w:num w:numId="7" w16cid:durableId="266500224">
    <w:abstractNumId w:val="0"/>
  </w:num>
  <w:num w:numId="8" w16cid:durableId="3855732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15C"/>
    <w:rsid w:val="00016110"/>
    <w:rsid w:val="0006015C"/>
    <w:rsid w:val="002F1140"/>
    <w:rsid w:val="0042498B"/>
    <w:rsid w:val="004A3885"/>
    <w:rsid w:val="00602E33"/>
    <w:rsid w:val="00642A55"/>
    <w:rsid w:val="006C0B77"/>
    <w:rsid w:val="00743B01"/>
    <w:rsid w:val="00810493"/>
    <w:rsid w:val="008242FF"/>
    <w:rsid w:val="00870751"/>
    <w:rsid w:val="00922C48"/>
    <w:rsid w:val="00A5715B"/>
    <w:rsid w:val="00AF7A0B"/>
    <w:rsid w:val="00B3354F"/>
    <w:rsid w:val="00B915B7"/>
    <w:rsid w:val="00C25754"/>
    <w:rsid w:val="00C57C1E"/>
    <w:rsid w:val="00EA59DF"/>
    <w:rsid w:val="00ED2A00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B2787"/>
  <w15:chartTrackingRefBased/>
  <w15:docId w15:val="{B277F76C-F0EC-42FD-ACD9-DE12A2A74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2A00"/>
    <w:pPr>
      <w:spacing w:before="100" w:beforeAutospacing="1" w:after="100" w:afterAutospacing="1"/>
    </w:pPr>
    <w:rPr>
      <w:rFonts w:cs="Times New Roman"/>
      <w:kern w:val="0"/>
      <w:sz w:val="24"/>
      <w:szCs w:val="24"/>
      <w:lang w:val="en-US"/>
      <w14:ligatures w14:val="none"/>
    </w:rPr>
  </w:style>
  <w:style w:type="paragraph" w:styleId="a4">
    <w:name w:val="List Paragraph"/>
    <w:basedOn w:val="a"/>
    <w:uiPriority w:val="34"/>
    <w:qFormat/>
    <w:rsid w:val="00810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Экономист</cp:lastModifiedBy>
  <cp:revision>9</cp:revision>
  <dcterms:created xsi:type="dcterms:W3CDTF">2023-10-26T11:37:00Z</dcterms:created>
  <dcterms:modified xsi:type="dcterms:W3CDTF">2024-08-28T10:40:00Z</dcterms:modified>
</cp:coreProperties>
</file>